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REGULAMIN PRACY KAPITUŁY KONKURSU „Ostródzkie Smoki Biznesu 2023”</w:t>
        <w:br/>
      </w:r>
    </w:p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1. Postanowienia ogólne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1. Niniejszy Regulamin określa szczegółowy zakres i tryb działania Kapituły Konkursu</w:t>
        <w:br/>
        <w:t>oceniającej formularze konkursowe nadesłane do konkursu „Ostródzkie Smoki Biznesu 2023”.</w:t>
        <w:br/>
        <w:t xml:space="preserve">2. Imienna lista członków Kapituły Konkursu zostanie opublikowana na stronie internetowej </w:t>
      </w:r>
      <w:hyperlink r:id="rId2">
        <w:r>
          <w:rPr>
            <w:rStyle w:val="Czeinternetowe"/>
            <w:rFonts w:cs="Arial" w:ascii="Arial" w:hAnsi="Arial"/>
            <w:color w:val="auto"/>
            <w:sz w:val="22"/>
            <w:szCs w:val="22"/>
          </w:rPr>
          <w:t>www.ostroda.pl</w:t>
        </w:r>
      </w:hyperlink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§ 2. Organizacja prac Kapituły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 xml:space="preserve">1. Posiedzenie Kapituły Konkursu zwołuje Przewodniczący Kapituły. 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O terminie posiedzenia członkowie Kapituły będą powiadomieni drogą korespondencji</w:t>
        <w:br/>
        <w:t>elektronicznej na co najmniej 2 dni przed planowanym terminem posiedzenia.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Posiedzenia Kapituły mają charakter niejawny.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Członkowie Kapituły Konkursu zobowiązani są do:</w:t>
      </w:r>
    </w:p>
    <w:p>
      <w:pPr>
        <w:pStyle w:val="Normal"/>
        <w:bidi w:val="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zachowania poufności i nieprzekazywania informacji dotyczących przebiegu prac</w:t>
        <w:br/>
        <w:t>Kapituły osobom trzecim,</w:t>
      </w:r>
    </w:p>
    <w:p>
      <w:pPr>
        <w:pStyle w:val="Normal"/>
        <w:bidi w:val="0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wyłączenia sią z oceny formularza konkursowego w sytuacji, w której może zaistnieć konflikt interesów w stosunku do ocenianego przedsiębiorcy.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Za udział w pracach Kapituły członkowie Kapituły nie otrzymują wynagrodzenia.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3. Wybór laureata konkursu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1. Oceny wypełnionych formularzy konkursowych Kapituła Konkursu dokonuje na podstawie weryfikacji danych osób głosujących oraz danych podmiotów zgłaszanych do Konkursu.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Kapituła Konkursu ocenia formularze konkursowe według kryteriów określonych w § 1 ust. 3 i ust. 5 oraz § 4 Regulaminu konkursu.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Każdy formularz konkursowy oceniany jest przez co najmniej dwóch członków Kapituły wskazanych przez Przewodniczącego Kapituły Konkursu.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Z wyników weryfikacji wszystkich formularzy konkursowych dokonanych przez członków Kapituły sporządzone zostanie zbiorcze zestawienie wyników.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Kapituła na podstawie zbiorczego zestawienia wyników podejmuje decyzję dotyczącą wyboru laureatów i wyróżnionych. Decyzja ta jest podejmowana większością głosów oddanych przy obecności więcej niż połowy członków Kapituły.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4. Postanowienia końcowe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 xml:space="preserve">1. Kapituła Konkursu, dokonując oceny formularzy konkursowych, kieruje się rzetelnością </w:t>
        <w:br/>
        <w:t>i obiektywnością.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Z obrad Kapituły sporządzany jest protokół, który podpisują wszyscy obecni podczas posiedzenia członkowie Kapituły.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Tryb postępowania w sprawach nieuregulowanych w niniejszym regulaminie określa Organizator konkursu.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Obsługę administracyjno-techniczną Kapituły zapewnia Urząd Miejski w Ostródzie.</w:t>
      </w:r>
    </w:p>
    <w:p>
      <w:pPr>
        <w:pStyle w:val="Normal"/>
        <w:bidi w:val="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trod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293</Words>
  <Characters>2047</Characters>
  <CharactersWithSpaces>2326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2023-03-17T13:12:25Z</dcterms:created>
  <dc:creator/>
  <dc:description/>
  <dc:language>pl-PL</dc:language>
  <cp:lastModifiedBy/>
  <dcterms:modified xsi:type="dcterms:W3CDTF">2023-03-17T13:12:55Z</dcterms:modified>
  <cp:revision>1</cp:revision>
  <dc:subject/>
  <dc:title/>
</cp:coreProperties>
</file>